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10" w:rsidRPr="00C44D10" w:rsidRDefault="00C44D10" w:rsidP="00C44D10">
      <w:pPr>
        <w:pStyle w:val="NoSpacing"/>
        <w:jc w:val="center"/>
        <w:rPr>
          <w:b/>
          <w:sz w:val="24"/>
          <w:szCs w:val="24"/>
        </w:rPr>
      </w:pPr>
      <w:r w:rsidRPr="00C44D10">
        <w:rPr>
          <w:b/>
          <w:sz w:val="24"/>
          <w:szCs w:val="24"/>
        </w:rPr>
        <w:t>Challenge and Change in Canadian Society – Digital Detox Assignment</w:t>
      </w:r>
    </w:p>
    <w:p w:rsidR="00C44D10" w:rsidRPr="00C44D10" w:rsidRDefault="00C44D10" w:rsidP="00C44D10">
      <w:pPr>
        <w:pStyle w:val="NoSpacing"/>
        <w:jc w:val="center"/>
        <w:rPr>
          <w:b/>
          <w:sz w:val="24"/>
          <w:szCs w:val="24"/>
        </w:rPr>
      </w:pPr>
      <w:r w:rsidRPr="00C44D10">
        <w:rPr>
          <w:b/>
          <w:sz w:val="24"/>
          <w:szCs w:val="24"/>
        </w:rPr>
        <w:t>HSB4U – Mr. Shields</w:t>
      </w:r>
    </w:p>
    <w:p w:rsidR="00C44D10" w:rsidRPr="00C44D10" w:rsidRDefault="00C44D10" w:rsidP="00C44D10">
      <w:pPr>
        <w:pStyle w:val="NoSpacing"/>
        <w:jc w:val="center"/>
        <w:rPr>
          <w:sz w:val="24"/>
          <w:szCs w:val="24"/>
        </w:rPr>
      </w:pPr>
    </w:p>
    <w:p w:rsidR="00C44D10" w:rsidRPr="00C44D10" w:rsidRDefault="00C44D10" w:rsidP="00C44D10">
      <w:pPr>
        <w:pStyle w:val="NoSpacing"/>
        <w:jc w:val="center"/>
        <w:rPr>
          <w:sz w:val="24"/>
          <w:szCs w:val="24"/>
        </w:rPr>
      </w:pPr>
      <w:r w:rsidRPr="00C44D10">
        <w:rPr>
          <w:rStyle w:val="xlargeserifedtxtcyan"/>
          <w:sz w:val="24"/>
          <w:szCs w:val="24"/>
        </w:rPr>
        <w:t>“I fear the day when technology overlaps our humanity. It will be then that the world will have a generation of idiots.”</w:t>
      </w:r>
      <w:r w:rsidRPr="00C44D10">
        <w:rPr>
          <w:sz w:val="24"/>
          <w:szCs w:val="24"/>
        </w:rPr>
        <w:t xml:space="preserve"> (Albert Einstein</w:t>
      </w:r>
      <w:r w:rsidRPr="00C44D10">
        <w:rPr>
          <w:sz w:val="24"/>
          <w:szCs w:val="24"/>
        </w:rPr>
        <w:t xml:space="preserve">… Who never really said </w:t>
      </w:r>
      <w:proofErr w:type="gramStart"/>
      <w:r w:rsidRPr="00C44D10">
        <w:rPr>
          <w:sz w:val="24"/>
          <w:szCs w:val="24"/>
        </w:rPr>
        <w:t>that</w:t>
      </w:r>
      <w:proofErr w:type="gramEnd"/>
      <w:r w:rsidRPr="00C44D10">
        <w:rPr>
          <w:sz w:val="24"/>
          <w:szCs w:val="24"/>
        </w:rPr>
        <w:t>)</w:t>
      </w:r>
    </w:p>
    <w:p w:rsidR="00C44D10" w:rsidRPr="00C44D10" w:rsidRDefault="00C44D10" w:rsidP="00C44D10">
      <w:pPr>
        <w:pStyle w:val="NoSpacing"/>
        <w:jc w:val="center"/>
        <w:rPr>
          <w:sz w:val="24"/>
          <w:szCs w:val="24"/>
        </w:rPr>
      </w:pPr>
    </w:p>
    <w:p w:rsidR="00C44D10" w:rsidRPr="00C44D10" w:rsidRDefault="00C44D10" w:rsidP="00C44D10">
      <w:pPr>
        <w:pStyle w:val="NoSpacing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C44D10">
        <w:rPr>
          <w:b/>
          <w:sz w:val="24"/>
          <w:szCs w:val="24"/>
        </w:rPr>
        <w:t>Learning Goal:</w:t>
      </w:r>
      <w:r w:rsidRPr="00C44D10">
        <w:rPr>
          <w:sz w:val="24"/>
          <w:szCs w:val="24"/>
        </w:rPr>
        <w:t xml:space="preserve"> </w:t>
      </w:r>
      <w:r w:rsidRPr="00C44D10">
        <w:rPr>
          <w:rFonts w:asciiTheme="minorHAnsi" w:eastAsiaTheme="minorEastAsia" w:hAnsiTheme="minorHAnsi" w:cstheme="minorBidi"/>
          <w:sz w:val="24"/>
          <w:szCs w:val="24"/>
          <w:lang w:val="en-US"/>
        </w:rPr>
        <w:t>To</w:t>
      </w:r>
      <w:r w:rsidRPr="00C44D10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critically analyze the role technolog</w:t>
      </w:r>
      <w:r w:rsidRPr="00C44D10">
        <w:rPr>
          <w:rFonts w:asciiTheme="minorHAnsi" w:eastAsiaTheme="minorEastAsia" w:hAnsiTheme="minorHAnsi" w:cstheme="minorBidi"/>
          <w:sz w:val="24"/>
          <w:szCs w:val="24"/>
          <w:lang w:val="en-US"/>
        </w:rPr>
        <w:t>y has in creating social change, and by u</w:t>
      </w:r>
      <w:r w:rsidRPr="00C44D10">
        <w:rPr>
          <w:sz w:val="24"/>
          <w:szCs w:val="24"/>
          <w:lang w:val="en-US"/>
        </w:rPr>
        <w:t>sin</w:t>
      </w:r>
      <w:r w:rsidRPr="00C44D10">
        <w:rPr>
          <w:sz w:val="24"/>
          <w:szCs w:val="24"/>
          <w:lang w:val="en-US"/>
        </w:rPr>
        <w:t xml:space="preserve">g a variety of terms/theories to </w:t>
      </w:r>
      <w:r w:rsidRPr="00C44D10">
        <w:rPr>
          <w:sz w:val="24"/>
          <w:szCs w:val="24"/>
          <w:lang w:val="en-US"/>
        </w:rPr>
        <w:t>critically connect the impact of technology on society to my own identity and social interactions.</w:t>
      </w:r>
    </w:p>
    <w:p w:rsidR="00C44D10" w:rsidRDefault="00C44D10" w:rsidP="00C44D10">
      <w:pPr>
        <w:pStyle w:val="NoSpacing"/>
        <w:rPr>
          <w:sz w:val="24"/>
          <w:szCs w:val="24"/>
          <w:lang w:val="en-US"/>
        </w:rPr>
      </w:pPr>
    </w:p>
    <w:p w:rsidR="00C44D10" w:rsidRPr="00C44D10" w:rsidRDefault="00C44D10" w:rsidP="00C44D10">
      <w:pPr>
        <w:pStyle w:val="NoSpacing"/>
        <w:rPr>
          <w:b/>
          <w:sz w:val="24"/>
          <w:szCs w:val="24"/>
          <w:lang w:val="en-US"/>
        </w:rPr>
      </w:pPr>
      <w:r w:rsidRPr="00C44D10">
        <w:rPr>
          <w:b/>
          <w:sz w:val="24"/>
          <w:szCs w:val="24"/>
          <w:lang w:val="en-US"/>
        </w:rPr>
        <w:t>Task:</w:t>
      </w:r>
    </w:p>
    <w:p w:rsidR="00C44D10" w:rsidRPr="00C44D10" w:rsidRDefault="00C44D10" w:rsidP="00C44D10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C44D10">
        <w:rPr>
          <w:sz w:val="24"/>
          <w:szCs w:val="24"/>
        </w:rPr>
        <w:t xml:space="preserve">In this assignment – better yet, </w:t>
      </w:r>
      <w:r w:rsidRPr="00C44D10">
        <w:rPr>
          <w:b/>
          <w:i/>
          <w:sz w:val="24"/>
          <w:szCs w:val="24"/>
        </w:rPr>
        <w:t>challenge for marks</w:t>
      </w:r>
      <w:r w:rsidRPr="00C44D10">
        <w:rPr>
          <w:b/>
          <w:sz w:val="24"/>
          <w:szCs w:val="24"/>
        </w:rPr>
        <w:t xml:space="preserve"> </w:t>
      </w:r>
      <w:r w:rsidRPr="00C44D10">
        <w:rPr>
          <w:sz w:val="24"/>
          <w:szCs w:val="24"/>
        </w:rPr>
        <w:t xml:space="preserve">– you will attempt a </w:t>
      </w:r>
      <w:r w:rsidRPr="00C44D10">
        <w:rPr>
          <w:b/>
          <w:sz w:val="24"/>
          <w:szCs w:val="24"/>
        </w:rPr>
        <w:t>Digital Detox</w:t>
      </w:r>
      <w:r w:rsidRPr="00C44D10">
        <w:rPr>
          <w:sz w:val="24"/>
          <w:szCs w:val="24"/>
        </w:rPr>
        <w:t xml:space="preserve"> this week from Tuesday to </w:t>
      </w:r>
      <w:r>
        <w:rPr>
          <w:sz w:val="24"/>
          <w:szCs w:val="24"/>
        </w:rPr>
        <w:t>Fri</w:t>
      </w:r>
      <w:r w:rsidRPr="00C44D10">
        <w:rPr>
          <w:sz w:val="24"/>
          <w:szCs w:val="24"/>
        </w:rPr>
        <w:t>day and present your results according to class terms and discussions.</w:t>
      </w:r>
    </w:p>
    <w:p w:rsidR="00C44D10" w:rsidRDefault="00C44D10" w:rsidP="00C44D1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4D10">
        <w:rPr>
          <w:sz w:val="24"/>
          <w:szCs w:val="24"/>
        </w:rPr>
        <w:t xml:space="preserve">Complete a </w:t>
      </w:r>
      <w:r w:rsidRPr="00C44D10">
        <w:rPr>
          <w:b/>
          <w:sz w:val="24"/>
          <w:szCs w:val="24"/>
        </w:rPr>
        <w:t>journal</w:t>
      </w:r>
      <w:r w:rsidRPr="00C44D10">
        <w:rPr>
          <w:sz w:val="24"/>
          <w:szCs w:val="24"/>
        </w:rPr>
        <w:t xml:space="preserve"> </w:t>
      </w:r>
      <w:r>
        <w:rPr>
          <w:sz w:val="24"/>
          <w:szCs w:val="24"/>
        </w:rPr>
        <w:t>based on (but certainly not limited to) the journal prompts given in class (this will be handed in as the original</w:t>
      </w:r>
      <w:r w:rsidRPr="00C44D10">
        <w:rPr>
          <w:sz w:val="24"/>
          <w:szCs w:val="24"/>
        </w:rPr>
        <w:t>, handwritten copy)</w:t>
      </w:r>
      <w:r>
        <w:rPr>
          <w:sz w:val="24"/>
          <w:szCs w:val="24"/>
        </w:rPr>
        <w:t>. This should be an ongoing reflection of this experience.</w:t>
      </w:r>
    </w:p>
    <w:p w:rsidR="00C44D10" w:rsidRDefault="00C44D10" w:rsidP="00C44D1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C44D10">
        <w:rPr>
          <w:b/>
          <w:sz w:val="24"/>
          <w:szCs w:val="24"/>
        </w:rPr>
        <w:t>reflection report</w:t>
      </w:r>
      <w:r>
        <w:rPr>
          <w:sz w:val="24"/>
          <w:szCs w:val="24"/>
        </w:rPr>
        <w:t xml:space="preserve"> according to the following ideas (4 paragraphs):</w:t>
      </w:r>
    </w:p>
    <w:p w:rsidR="00C44D10" w:rsidRDefault="00C44D10" w:rsidP="00C44D1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concept of cultural phenomenon; the cultural impact of smartphones; the notion that we are not in control vs. the idea that our inventions are extensions of our better selves, etc.</w:t>
      </w:r>
    </w:p>
    <w:p w:rsidR="00C44D10" w:rsidRDefault="00C44D10" w:rsidP="00C44D1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Relevance of course terms to the introduction (</w:t>
      </w:r>
      <w:r w:rsidRPr="00C44D10">
        <w:rPr>
          <w:sz w:val="24"/>
          <w:szCs w:val="24"/>
        </w:rPr>
        <w:t xml:space="preserve">future shock, </w:t>
      </w:r>
      <w:proofErr w:type="spellStart"/>
      <w:r w:rsidRPr="00C44D10">
        <w:rPr>
          <w:sz w:val="24"/>
          <w:szCs w:val="24"/>
        </w:rPr>
        <w:t>technosis</w:t>
      </w:r>
      <w:proofErr w:type="spellEnd"/>
      <w:r w:rsidRPr="00C44D1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nomophobia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44D10">
        <w:rPr>
          <w:sz w:val="24"/>
          <w:szCs w:val="24"/>
        </w:rPr>
        <w:t>hyperculture</w:t>
      </w:r>
      <w:proofErr w:type="spellEnd"/>
      <w:r>
        <w:rPr>
          <w:sz w:val="24"/>
          <w:szCs w:val="24"/>
        </w:rPr>
        <w:t>, Marshall McLuhan, etc.)</w:t>
      </w:r>
    </w:p>
    <w:p w:rsidR="00C44D10" w:rsidRDefault="00C44D10" w:rsidP="00C44D1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critical analysis of your online/social media presence. </w:t>
      </w:r>
      <w:r w:rsidRPr="00C44D10">
        <w:rPr>
          <w:sz w:val="24"/>
          <w:szCs w:val="24"/>
        </w:rPr>
        <w:t xml:space="preserve">How do </w:t>
      </w:r>
      <w:r>
        <w:rPr>
          <w:sz w:val="24"/>
          <w:szCs w:val="24"/>
        </w:rPr>
        <w:t>various course terms</w:t>
      </w:r>
      <w:r w:rsidRPr="00C44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(egocentrism, imaginary audience, personal </w:t>
      </w:r>
      <w:r w:rsidRPr="00C44D10">
        <w:rPr>
          <w:sz w:val="24"/>
          <w:szCs w:val="24"/>
        </w:rPr>
        <w:t>fable</w:t>
      </w:r>
      <w:r>
        <w:rPr>
          <w:sz w:val="24"/>
          <w:szCs w:val="24"/>
        </w:rPr>
        <w:t>, George Mead, Charles Cooley)</w:t>
      </w:r>
      <w:r w:rsidRPr="00C44D10">
        <w:rPr>
          <w:sz w:val="24"/>
          <w:szCs w:val="24"/>
        </w:rPr>
        <w:t xml:space="preserve"> </w:t>
      </w:r>
      <w:r>
        <w:rPr>
          <w:sz w:val="24"/>
          <w:szCs w:val="24"/>
        </w:rPr>
        <w:t>relate to you and this overall experience</w:t>
      </w:r>
      <w:r w:rsidRPr="00C44D10">
        <w:rPr>
          <w:sz w:val="24"/>
          <w:szCs w:val="24"/>
        </w:rPr>
        <w:t>?</w:t>
      </w:r>
      <w:r>
        <w:rPr>
          <w:sz w:val="24"/>
          <w:szCs w:val="24"/>
        </w:rPr>
        <w:t xml:space="preserve"> Are you truly suffering from </w:t>
      </w:r>
      <w:proofErr w:type="spellStart"/>
      <w:r>
        <w:rPr>
          <w:sz w:val="24"/>
          <w:szCs w:val="24"/>
        </w:rPr>
        <w:t>nomophobia</w:t>
      </w:r>
      <w:proofErr w:type="spellEnd"/>
      <w:r>
        <w:rPr>
          <w:sz w:val="24"/>
          <w:szCs w:val="24"/>
        </w:rPr>
        <w:t xml:space="preserve"> or are you still in control?</w:t>
      </w:r>
    </w:p>
    <w:p w:rsidR="00C44D10" w:rsidRPr="00C44D10" w:rsidRDefault="00C44D10" w:rsidP="00C44D1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this experience change your relationship with technology/social media? Where will your relationship with it go next? How much deeper will/can society go with smartphone addiction? How might we go about changing our connected culture?</w:t>
      </w:r>
    </w:p>
    <w:p w:rsidR="00C44D10" w:rsidRPr="00C44D10" w:rsidRDefault="00C44D10" w:rsidP="00C44D10">
      <w:pPr>
        <w:pStyle w:val="NoSpacing"/>
        <w:rPr>
          <w:sz w:val="24"/>
          <w:szCs w:val="24"/>
        </w:rPr>
      </w:pPr>
    </w:p>
    <w:p w:rsidR="00C44D10" w:rsidRPr="00C44D10" w:rsidRDefault="00C44D10" w:rsidP="00C44D10">
      <w:pPr>
        <w:pStyle w:val="NoSpacing"/>
        <w:rPr>
          <w:b/>
          <w:sz w:val="24"/>
          <w:szCs w:val="24"/>
        </w:rPr>
      </w:pPr>
      <w:r w:rsidRPr="00C44D10">
        <w:rPr>
          <w:b/>
          <w:sz w:val="24"/>
          <w:szCs w:val="24"/>
        </w:rPr>
        <w:t>The Challenge</w:t>
      </w:r>
    </w:p>
    <w:p w:rsidR="00C44D10" w:rsidRPr="00C44D10" w:rsidRDefault="00C44D10" w:rsidP="00C44D10">
      <w:pPr>
        <w:pStyle w:val="NoSpacing"/>
        <w:rPr>
          <w:sz w:val="24"/>
          <w:szCs w:val="24"/>
        </w:rPr>
      </w:pPr>
      <w:r w:rsidRPr="00C44D10">
        <w:rPr>
          <w:sz w:val="24"/>
          <w:szCs w:val="24"/>
        </w:rPr>
        <w:t xml:space="preserve">From the beginning of class </w:t>
      </w:r>
      <w:r w:rsidRPr="00C44D10">
        <w:rPr>
          <w:b/>
          <w:sz w:val="24"/>
          <w:szCs w:val="24"/>
        </w:rPr>
        <w:t xml:space="preserve">Tuesday </w:t>
      </w:r>
      <w:r w:rsidRPr="00C44D10">
        <w:rPr>
          <w:b/>
          <w:sz w:val="24"/>
          <w:szCs w:val="24"/>
        </w:rPr>
        <w:t>April 4</w:t>
      </w:r>
      <w:r w:rsidRPr="00C44D10">
        <w:rPr>
          <w:sz w:val="24"/>
          <w:szCs w:val="24"/>
        </w:rPr>
        <w:t xml:space="preserve"> until </w:t>
      </w:r>
      <w:r w:rsidRPr="00C44D10">
        <w:rPr>
          <w:b/>
          <w:sz w:val="24"/>
          <w:szCs w:val="24"/>
        </w:rPr>
        <w:t>the end</w:t>
      </w:r>
      <w:r w:rsidRPr="00C44D10">
        <w:rPr>
          <w:sz w:val="24"/>
          <w:szCs w:val="24"/>
        </w:rPr>
        <w:t xml:space="preserve"> of the period on </w:t>
      </w:r>
      <w:r w:rsidRPr="00C44D10">
        <w:rPr>
          <w:b/>
          <w:sz w:val="24"/>
          <w:szCs w:val="24"/>
        </w:rPr>
        <w:t>Friday April 7</w:t>
      </w:r>
      <w:r w:rsidRPr="00C44D10">
        <w:rPr>
          <w:sz w:val="24"/>
          <w:szCs w:val="24"/>
        </w:rPr>
        <w:t xml:space="preserve"> (I will be putting the devices in the school safe) you will attempt a Digital Detox by not using:</w:t>
      </w:r>
    </w:p>
    <w:p w:rsidR="00C44D10" w:rsidRPr="00C44D10" w:rsidRDefault="00C44D10" w:rsidP="00C44D10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SnapChat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, Twitter, Facebook and other social m</w:t>
      </w:r>
      <w:r w:rsidRPr="00C44D10">
        <w:rPr>
          <w:sz w:val="24"/>
          <w:szCs w:val="24"/>
        </w:rPr>
        <w:t>edia</w:t>
      </w:r>
    </w:p>
    <w:p w:rsidR="00C44D10" w:rsidRPr="00C44D10" w:rsidRDefault="00C44D10" w:rsidP="00C44D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44D10">
        <w:rPr>
          <w:sz w:val="24"/>
          <w:szCs w:val="24"/>
        </w:rPr>
        <w:t>Video Games (online or otherwise)</w:t>
      </w:r>
    </w:p>
    <w:p w:rsidR="00C44D10" w:rsidRPr="00C44D10" w:rsidRDefault="00C44D10" w:rsidP="00C44D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44D10">
        <w:rPr>
          <w:sz w:val="24"/>
          <w:szCs w:val="24"/>
        </w:rPr>
        <w:t>Computer (other than for schoolwork – but keep yourself honest here!!)</w:t>
      </w:r>
    </w:p>
    <w:p w:rsidR="00C44D10" w:rsidRPr="00C44D10" w:rsidRDefault="00C44D10" w:rsidP="00C44D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44D10">
        <w:rPr>
          <w:sz w:val="24"/>
          <w:szCs w:val="24"/>
        </w:rPr>
        <w:t>Texting (talking on a phone the way Alexander Graham Bell intended is OK)</w:t>
      </w:r>
    </w:p>
    <w:p w:rsidR="00C44D10" w:rsidRPr="00C44D10" w:rsidRDefault="00C44D10" w:rsidP="00C44D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44D10">
        <w:rPr>
          <w:sz w:val="24"/>
          <w:szCs w:val="24"/>
        </w:rPr>
        <w:t>Any other de</w:t>
      </w:r>
      <w:r>
        <w:rPr>
          <w:sz w:val="24"/>
          <w:szCs w:val="24"/>
        </w:rPr>
        <w:t>vice where you can go online (iPods, iP</w:t>
      </w:r>
      <w:r w:rsidRPr="00C44D10">
        <w:rPr>
          <w:sz w:val="24"/>
          <w:szCs w:val="24"/>
        </w:rPr>
        <w:t xml:space="preserve">ads, </w:t>
      </w:r>
      <w:proofErr w:type="spellStart"/>
      <w:r w:rsidRPr="00C44D10">
        <w:rPr>
          <w:sz w:val="24"/>
          <w:szCs w:val="24"/>
        </w:rPr>
        <w:t>etc</w:t>
      </w:r>
      <w:proofErr w:type="spellEnd"/>
      <w:r w:rsidRPr="00C44D10">
        <w:rPr>
          <w:sz w:val="24"/>
          <w:szCs w:val="24"/>
        </w:rPr>
        <w:t>)</w:t>
      </w:r>
    </w:p>
    <w:p w:rsidR="00C44D10" w:rsidRPr="00C44D10" w:rsidRDefault="00C44D10" w:rsidP="00C44D10">
      <w:pPr>
        <w:pStyle w:val="NoSpacing"/>
        <w:rPr>
          <w:sz w:val="24"/>
          <w:szCs w:val="24"/>
        </w:rPr>
      </w:pPr>
    </w:p>
    <w:p w:rsidR="00C44D10" w:rsidRPr="00C44D10" w:rsidRDefault="00C44D10" w:rsidP="00C44D10">
      <w:pPr>
        <w:pStyle w:val="NoSpacing"/>
        <w:jc w:val="center"/>
        <w:rPr>
          <w:sz w:val="24"/>
          <w:szCs w:val="24"/>
        </w:rPr>
      </w:pPr>
      <w:r w:rsidRPr="00C44D10">
        <w:rPr>
          <w:sz w:val="24"/>
          <w:szCs w:val="24"/>
        </w:rPr>
        <w:t xml:space="preserve">The report will be due on </w:t>
      </w:r>
      <w:r>
        <w:rPr>
          <w:b/>
          <w:sz w:val="24"/>
          <w:szCs w:val="24"/>
        </w:rPr>
        <w:t>Thursday April 13</w:t>
      </w:r>
      <w:r w:rsidRPr="00C44D10">
        <w:rPr>
          <w:sz w:val="24"/>
          <w:szCs w:val="24"/>
        </w:rPr>
        <w:t>.</w:t>
      </w:r>
    </w:p>
    <w:p w:rsidR="00C44D10" w:rsidRPr="00C44D10" w:rsidRDefault="00C44D10" w:rsidP="00C44D10">
      <w:pPr>
        <w:pStyle w:val="NoSpacing"/>
        <w:rPr>
          <w:sz w:val="24"/>
          <w:szCs w:val="24"/>
        </w:rPr>
      </w:pPr>
    </w:p>
    <w:p w:rsidR="007A0F37" w:rsidRDefault="007A0F37">
      <w:pPr>
        <w:rPr>
          <w:sz w:val="24"/>
          <w:szCs w:val="24"/>
        </w:rPr>
      </w:pPr>
    </w:p>
    <w:p w:rsidR="00C44D10" w:rsidRPr="00C44D10" w:rsidRDefault="00C44D10" w:rsidP="00C44D10">
      <w:pPr>
        <w:pStyle w:val="NoSpacing"/>
        <w:rPr>
          <w:b/>
          <w:sz w:val="24"/>
        </w:rPr>
      </w:pPr>
      <w:bookmarkStart w:id="0" w:name="_GoBack"/>
      <w:bookmarkEnd w:id="0"/>
      <w:r w:rsidRPr="00C44D10">
        <w:rPr>
          <w:b/>
          <w:sz w:val="24"/>
        </w:rPr>
        <w:lastRenderedPageBreak/>
        <w:t>Overall 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44D10" w:rsidTr="00C44D10">
        <w:tc>
          <w:tcPr>
            <w:tcW w:w="2830" w:type="dxa"/>
          </w:tcPr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Knowledge and Understanding</w:t>
            </w:r>
          </w:p>
        </w:tc>
        <w:tc>
          <w:tcPr>
            <w:tcW w:w="6520" w:type="dxa"/>
          </w:tcPr>
          <w:p w:rsidR="00C44D10" w:rsidRDefault="00C44D10" w:rsidP="00C44D10">
            <w:pPr>
              <w:pStyle w:val="NoSpacing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Use of social science facts/terms</w:t>
            </w:r>
          </w:p>
          <w:p w:rsidR="00C44D10" w:rsidRDefault="00C44D10" w:rsidP="00C44D10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Definitions of social science facts/terms</w:t>
            </w:r>
          </w:p>
          <w:p w:rsidR="00C44D10" w:rsidRDefault="00C44D10" w:rsidP="00C44D10">
            <w:pPr>
              <w:pStyle w:val="NoSpacing"/>
              <w:rPr>
                <w:sz w:val="24"/>
              </w:rPr>
            </w:pPr>
          </w:p>
        </w:tc>
      </w:tr>
      <w:tr w:rsidR="00C44D10" w:rsidTr="00C44D10">
        <w:tc>
          <w:tcPr>
            <w:tcW w:w="2830" w:type="dxa"/>
          </w:tcPr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Thinking and Inquiry</w:t>
            </w:r>
          </w:p>
        </w:tc>
        <w:tc>
          <w:tcPr>
            <w:tcW w:w="6520" w:type="dxa"/>
          </w:tcPr>
          <w:p w:rsidR="00C44D10" w:rsidRDefault="00C44D10" w:rsidP="00C44D10">
            <w:pPr>
              <w:pStyle w:val="NoSpacing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Elaboration of social science facts/terms in report</w:t>
            </w:r>
          </w:p>
          <w:p w:rsidR="00C44D10" w:rsidRDefault="00C44D10" w:rsidP="00C44D10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Thoughtful discussion on the topic in report</w:t>
            </w:r>
          </w:p>
          <w:p w:rsidR="00C44D10" w:rsidRDefault="00C44D10" w:rsidP="00C44D10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Purposeful and genuine reflection in your journal</w:t>
            </w:r>
          </w:p>
          <w:p w:rsidR="00C44D10" w:rsidRDefault="00C44D10" w:rsidP="00C44D10">
            <w:pPr>
              <w:pStyle w:val="NoSpacing"/>
              <w:rPr>
                <w:sz w:val="24"/>
              </w:rPr>
            </w:pPr>
          </w:p>
        </w:tc>
      </w:tr>
      <w:tr w:rsidR="00C44D10" w:rsidTr="00C44D10">
        <w:tc>
          <w:tcPr>
            <w:tcW w:w="2830" w:type="dxa"/>
          </w:tcPr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6520" w:type="dxa"/>
          </w:tcPr>
          <w:p w:rsidR="00C44D10" w:rsidRDefault="00C44D10" w:rsidP="00C44D10">
            <w:pPr>
              <w:pStyle w:val="NoSpacing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Connects social science facts/terms in credible way</w:t>
            </w:r>
          </w:p>
          <w:p w:rsidR="00C44D10" w:rsidRDefault="00C44D10" w:rsidP="00C44D10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Connects social science facts/terms from other parts of the course</w:t>
            </w:r>
          </w:p>
          <w:p w:rsidR="00C44D10" w:rsidRDefault="00C44D10" w:rsidP="00C44D10">
            <w:pPr>
              <w:pStyle w:val="NoSpacing"/>
              <w:ind w:left="720"/>
              <w:rPr>
                <w:sz w:val="24"/>
              </w:rPr>
            </w:pPr>
          </w:p>
        </w:tc>
      </w:tr>
      <w:tr w:rsidR="00C44D10" w:rsidTr="00C44D10">
        <w:tc>
          <w:tcPr>
            <w:tcW w:w="2830" w:type="dxa"/>
          </w:tcPr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6520" w:type="dxa"/>
          </w:tcPr>
          <w:p w:rsidR="00C44D10" w:rsidRDefault="00C44D10" w:rsidP="00C44D10">
            <w:pPr>
              <w:pStyle w:val="NoSpacing"/>
              <w:rPr>
                <w:sz w:val="24"/>
              </w:rPr>
            </w:pPr>
          </w:p>
          <w:p w:rsidR="00C44D10" w:rsidRDefault="00C44D10" w:rsidP="00C44D10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Overall conventions of writing (spelling, grammar, sentence structure, etc.)</w:t>
            </w:r>
          </w:p>
          <w:p w:rsidR="00C44D10" w:rsidRDefault="00C44D10" w:rsidP="00C44D10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Presentation and creativity of journal</w:t>
            </w:r>
          </w:p>
          <w:p w:rsidR="00C44D10" w:rsidRDefault="00C44D10" w:rsidP="00C44D10">
            <w:pPr>
              <w:pStyle w:val="NoSpacing"/>
              <w:ind w:left="720"/>
              <w:rPr>
                <w:sz w:val="24"/>
              </w:rPr>
            </w:pPr>
          </w:p>
        </w:tc>
      </w:tr>
    </w:tbl>
    <w:p w:rsidR="00C44D10" w:rsidRDefault="00C44D10" w:rsidP="00C44D10">
      <w:pPr>
        <w:pStyle w:val="NoSpacing"/>
        <w:rPr>
          <w:sz w:val="24"/>
        </w:rPr>
      </w:pPr>
    </w:p>
    <w:p w:rsidR="00C44D10" w:rsidRDefault="00C44D10" w:rsidP="00C44D10">
      <w:pPr>
        <w:pStyle w:val="NoSpacing"/>
        <w:rPr>
          <w:sz w:val="24"/>
        </w:rPr>
      </w:pPr>
    </w:p>
    <w:p w:rsidR="00C44D10" w:rsidRPr="00C44D10" w:rsidRDefault="00C44D10" w:rsidP="00C44D10">
      <w:pPr>
        <w:pStyle w:val="NoSpacing"/>
        <w:rPr>
          <w:sz w:val="24"/>
        </w:rPr>
      </w:pPr>
    </w:p>
    <w:sectPr w:rsidR="00C44D10" w:rsidRPr="00C44D10" w:rsidSect="00C44D10">
      <w:pgSz w:w="12240" w:h="15840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1EF3"/>
    <w:multiLevelType w:val="hybridMultilevel"/>
    <w:tmpl w:val="0B1EF4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29F"/>
    <w:multiLevelType w:val="hybridMultilevel"/>
    <w:tmpl w:val="077A2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6429"/>
    <w:multiLevelType w:val="hybridMultilevel"/>
    <w:tmpl w:val="A08CA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19F0"/>
    <w:multiLevelType w:val="hybridMultilevel"/>
    <w:tmpl w:val="59CA1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4322"/>
    <w:multiLevelType w:val="hybridMultilevel"/>
    <w:tmpl w:val="22741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66C"/>
    <w:multiLevelType w:val="hybridMultilevel"/>
    <w:tmpl w:val="E36E7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B0A93"/>
    <w:multiLevelType w:val="hybridMultilevel"/>
    <w:tmpl w:val="CF801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4E0"/>
    <w:multiLevelType w:val="hybridMultilevel"/>
    <w:tmpl w:val="099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66CCE"/>
    <w:multiLevelType w:val="hybridMultilevel"/>
    <w:tmpl w:val="F5BCF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10"/>
    <w:rsid w:val="007A0F37"/>
    <w:rsid w:val="00C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6794D-762D-4C47-A529-1C17145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D10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xlargeserifedtxtcyan">
    <w:name w:val="xlarge serifed txtcyan"/>
    <w:rsid w:val="00C44D10"/>
  </w:style>
  <w:style w:type="table" w:styleId="TableGrid">
    <w:name w:val="Table Grid"/>
    <w:basedOn w:val="TableNormal"/>
    <w:uiPriority w:val="39"/>
    <w:rsid w:val="00C4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2017-04-04T17:40:00Z</dcterms:created>
  <dcterms:modified xsi:type="dcterms:W3CDTF">2017-04-04T18:20:00Z</dcterms:modified>
</cp:coreProperties>
</file>